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C32F" w14:textId="2FD836FC" w:rsidR="00141DD4" w:rsidRDefault="00141DD4" w:rsidP="00141DD4">
      <w:pPr>
        <w:jc w:val="center"/>
      </w:pPr>
      <w:r>
        <w:rPr>
          <w:noProof/>
        </w:rPr>
        <w:drawing>
          <wp:anchor distT="0" distB="0" distL="114300" distR="114300" simplePos="0" relativeHeight="251662336" behindDoc="0" locked="0" layoutInCell="1" allowOverlap="1" wp14:anchorId="0408681E" wp14:editId="7F3FBE52">
            <wp:simplePos x="0" y="0"/>
            <wp:positionH relativeFrom="column">
              <wp:posOffset>1800225</wp:posOffset>
            </wp:positionH>
            <wp:positionV relativeFrom="paragraph">
              <wp:posOffset>-388468</wp:posOffset>
            </wp:positionV>
            <wp:extent cx="2245863" cy="678180"/>
            <wp:effectExtent l="0" t="0" r="2540" b="762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5863" cy="678180"/>
                    </a:xfrm>
                    <a:prstGeom prst="rect">
                      <a:avLst/>
                    </a:prstGeom>
                  </pic:spPr>
                </pic:pic>
              </a:graphicData>
            </a:graphic>
            <wp14:sizeRelH relativeFrom="page">
              <wp14:pctWidth>0</wp14:pctWidth>
            </wp14:sizeRelH>
            <wp14:sizeRelV relativeFrom="page">
              <wp14:pctHeight>0</wp14:pctHeight>
            </wp14:sizeRelV>
          </wp:anchor>
        </w:drawing>
      </w:r>
    </w:p>
    <w:p w14:paraId="02C00BDB" w14:textId="77777777" w:rsidR="00707F6F" w:rsidRPr="00707F6F" w:rsidRDefault="00707F6F" w:rsidP="00141DD4">
      <w:pPr>
        <w:jc w:val="center"/>
        <w:rPr>
          <w:b/>
          <w:bCs/>
          <w:sz w:val="6"/>
          <w:szCs w:val="6"/>
        </w:rPr>
      </w:pPr>
    </w:p>
    <w:p w14:paraId="2B9C076E" w14:textId="1E53F18A" w:rsidR="00707F6F" w:rsidRPr="000B0B2E" w:rsidRDefault="00141DD4" w:rsidP="000B0B2E">
      <w:pPr>
        <w:jc w:val="center"/>
        <w:rPr>
          <w:b/>
          <w:bCs/>
          <w:sz w:val="28"/>
          <w:szCs w:val="28"/>
        </w:rPr>
      </w:pPr>
      <w:r w:rsidRPr="003D7914">
        <w:rPr>
          <w:b/>
          <w:bCs/>
          <w:sz w:val="28"/>
          <w:szCs w:val="28"/>
        </w:rPr>
        <w:t>Career Development Pathways</w:t>
      </w:r>
      <w:r w:rsidR="00707F6F">
        <w:rPr>
          <w:b/>
          <w:bCs/>
          <w:sz w:val="28"/>
          <w:szCs w:val="28"/>
        </w:rPr>
        <w:t xml:space="preserve"> – Next Steps!</w:t>
      </w:r>
    </w:p>
    <w:p w14:paraId="2F0B3132" w14:textId="7351FE77" w:rsidR="00141DD4" w:rsidRPr="000B0B2E" w:rsidRDefault="00141DD4" w:rsidP="00141DD4">
      <w:pPr>
        <w:rPr>
          <w:rFonts w:cstheme="minorHAnsi"/>
          <w:sz w:val="20"/>
          <w:szCs w:val="20"/>
        </w:rPr>
      </w:pPr>
      <w:r w:rsidRPr="000B0B2E">
        <w:rPr>
          <w:rFonts w:cstheme="minorHAnsi"/>
          <w:b/>
          <w:bCs/>
          <w:sz w:val="20"/>
          <w:szCs w:val="20"/>
        </w:rPr>
        <w:t xml:space="preserve">Congratulations on obtaining your CDA! </w:t>
      </w:r>
      <w:r w:rsidRPr="000B0B2E">
        <w:rPr>
          <w:rFonts w:cstheme="minorHAnsi"/>
          <w:sz w:val="20"/>
          <w:szCs w:val="20"/>
        </w:rPr>
        <w:t xml:space="preserve">Your CDA Credential attests to your experience, knowledge, and ability to apply your learning to the field of early childhood to support the development of young children. </w:t>
      </w:r>
    </w:p>
    <w:p w14:paraId="21FE8071" w14:textId="78FD0E82" w:rsidR="00707F6F" w:rsidRPr="000B0B2E" w:rsidRDefault="0080255C" w:rsidP="00141DD4">
      <w:pPr>
        <w:rPr>
          <w:rFonts w:cstheme="minorHAnsi"/>
          <w:sz w:val="20"/>
          <w:szCs w:val="20"/>
        </w:rPr>
      </w:pPr>
      <w:r>
        <w:rPr>
          <w:rFonts w:cstheme="minorHAnsi"/>
          <w:sz w:val="20"/>
          <w:szCs w:val="20"/>
        </w:rPr>
        <w:t>Since the field of</w:t>
      </w:r>
      <w:r w:rsidR="00141DD4" w:rsidRPr="000B0B2E">
        <w:rPr>
          <w:rFonts w:cstheme="minorHAnsi"/>
          <w:sz w:val="20"/>
          <w:szCs w:val="20"/>
        </w:rPr>
        <w:t xml:space="preserve"> early childhood is constantly evolving, it is important to continue your professional growth. Your professional development track is something that you will define, but to get you started we have compiled a series of professional development steps that you can take to move forward in your career over the next three years. </w:t>
      </w:r>
    </w:p>
    <w:p w14:paraId="70431C37" w14:textId="0A23F24E" w:rsidR="00141DD4" w:rsidRPr="000B0B2E" w:rsidRDefault="00D60436" w:rsidP="00141DD4">
      <w:pPr>
        <w:rPr>
          <w:rFonts w:cstheme="minorHAnsi"/>
          <w:sz w:val="20"/>
          <w:szCs w:val="20"/>
        </w:rPr>
      </w:pPr>
      <w:r w:rsidRPr="000B0B2E">
        <w:rPr>
          <w:rFonts w:cstheme="minorHAnsi"/>
          <w:sz w:val="20"/>
          <w:szCs w:val="20"/>
        </w:rPr>
        <w:t>Please note the following are summaries of these processes, and that we have added links so that you get more detailed information about each process</w:t>
      </w:r>
      <w:r w:rsidR="0080255C">
        <w:rPr>
          <w:rFonts w:cstheme="minorHAnsi"/>
          <w:sz w:val="20"/>
          <w:szCs w:val="20"/>
        </w:rPr>
        <w:t>.</w:t>
      </w:r>
      <w:r w:rsidR="003D7914" w:rsidRPr="000B0B2E">
        <w:rPr>
          <w:rFonts w:cstheme="minorHAnsi"/>
          <w:sz w:val="20"/>
          <w:szCs w:val="20"/>
        </w:rPr>
        <w:t xml:space="preserve"> Please feel welcome to reach out to an Atlas Training staff member for additional guidance!</w:t>
      </w:r>
    </w:p>
    <w:tbl>
      <w:tblPr>
        <w:tblStyle w:val="TableGrid"/>
        <w:tblW w:w="9535" w:type="dxa"/>
        <w:tblLook w:val="04A0" w:firstRow="1" w:lastRow="0" w:firstColumn="1" w:lastColumn="0" w:noHBand="0" w:noVBand="1"/>
      </w:tblPr>
      <w:tblGrid>
        <w:gridCol w:w="3235"/>
        <w:gridCol w:w="3330"/>
        <w:gridCol w:w="2970"/>
      </w:tblGrid>
      <w:tr w:rsidR="00141DD4" w:rsidRPr="000B0B2E" w14:paraId="0F4B1388" w14:textId="77777777" w:rsidTr="00671FD2">
        <w:tc>
          <w:tcPr>
            <w:tcW w:w="3235" w:type="dxa"/>
            <w:shd w:val="clear" w:color="auto" w:fill="92D050"/>
            <w:vAlign w:val="center"/>
          </w:tcPr>
          <w:p w14:paraId="32CC41AD" w14:textId="76056497" w:rsidR="00141DD4" w:rsidRPr="000B0B2E" w:rsidRDefault="00141DD4" w:rsidP="003D7914">
            <w:pPr>
              <w:jc w:val="center"/>
              <w:rPr>
                <w:rFonts w:cstheme="minorHAnsi"/>
                <w:b/>
                <w:bCs/>
              </w:rPr>
            </w:pPr>
            <w:r w:rsidRPr="000B0B2E">
              <w:rPr>
                <w:rFonts w:cstheme="minorHAnsi"/>
                <w:b/>
                <w:bCs/>
              </w:rPr>
              <w:t>CDA Renewal</w:t>
            </w:r>
          </w:p>
        </w:tc>
        <w:tc>
          <w:tcPr>
            <w:tcW w:w="3330" w:type="dxa"/>
            <w:shd w:val="clear" w:color="auto" w:fill="92D050"/>
            <w:vAlign w:val="center"/>
          </w:tcPr>
          <w:p w14:paraId="2BAC8D48" w14:textId="05156C6D" w:rsidR="00414A7C" w:rsidRPr="000B0B2E" w:rsidRDefault="00141DD4" w:rsidP="003D7914">
            <w:pPr>
              <w:jc w:val="center"/>
              <w:rPr>
                <w:rFonts w:cstheme="minorHAnsi"/>
                <w:b/>
                <w:bCs/>
              </w:rPr>
            </w:pPr>
            <w:r w:rsidRPr="000B0B2E">
              <w:rPr>
                <w:rFonts w:cstheme="minorHAnsi"/>
                <w:b/>
                <w:bCs/>
              </w:rPr>
              <w:t>Conversion of CDA to Credits</w:t>
            </w:r>
            <w:r w:rsidR="00414A7C" w:rsidRPr="000B0B2E">
              <w:rPr>
                <w:rFonts w:cstheme="minorHAnsi"/>
                <w:b/>
                <w:bCs/>
              </w:rPr>
              <w:t xml:space="preserve"> and Registration for</w:t>
            </w:r>
          </w:p>
          <w:p w14:paraId="61005FF0" w14:textId="52C6B221" w:rsidR="00141DD4" w:rsidRPr="000B0B2E" w:rsidRDefault="00414A7C" w:rsidP="003D7914">
            <w:pPr>
              <w:jc w:val="center"/>
              <w:rPr>
                <w:rFonts w:cstheme="minorHAnsi"/>
                <w:b/>
                <w:bCs/>
              </w:rPr>
            </w:pPr>
            <w:r w:rsidRPr="000B0B2E">
              <w:rPr>
                <w:rFonts w:cstheme="minorHAnsi"/>
                <w:b/>
                <w:bCs/>
              </w:rPr>
              <w:t>Pathways Exams</w:t>
            </w:r>
          </w:p>
        </w:tc>
        <w:tc>
          <w:tcPr>
            <w:tcW w:w="2970" w:type="dxa"/>
            <w:shd w:val="clear" w:color="auto" w:fill="92D050"/>
            <w:vAlign w:val="center"/>
          </w:tcPr>
          <w:p w14:paraId="666D6F13" w14:textId="6CAB8094" w:rsidR="00141DD4" w:rsidRPr="000B0B2E" w:rsidRDefault="00141DD4" w:rsidP="003D7914">
            <w:pPr>
              <w:jc w:val="center"/>
              <w:rPr>
                <w:rFonts w:cstheme="minorHAnsi"/>
                <w:b/>
                <w:bCs/>
              </w:rPr>
            </w:pPr>
            <w:r w:rsidRPr="000B0B2E">
              <w:rPr>
                <w:rFonts w:cstheme="minorHAnsi"/>
                <w:b/>
                <w:bCs/>
              </w:rPr>
              <w:t>Entry in a ECE College Program</w:t>
            </w:r>
          </w:p>
        </w:tc>
      </w:tr>
      <w:tr w:rsidR="00141DD4" w:rsidRPr="000B0B2E" w14:paraId="763E3CB5" w14:textId="77777777" w:rsidTr="00671FD2">
        <w:trPr>
          <w:trHeight w:val="7973"/>
        </w:trPr>
        <w:tc>
          <w:tcPr>
            <w:tcW w:w="3235" w:type="dxa"/>
            <w:shd w:val="clear" w:color="auto" w:fill="auto"/>
          </w:tcPr>
          <w:p w14:paraId="315976FC" w14:textId="77777777" w:rsidR="00B4273D" w:rsidRPr="000B0B2E" w:rsidRDefault="00B4273D" w:rsidP="00B4273D">
            <w:pPr>
              <w:rPr>
                <w:rFonts w:cstheme="minorHAnsi"/>
                <w:sz w:val="19"/>
                <w:szCs w:val="19"/>
              </w:rPr>
            </w:pPr>
            <w:r w:rsidRPr="000B0B2E">
              <w:rPr>
                <w:rFonts w:cstheme="minorHAnsi"/>
                <w:sz w:val="19"/>
                <w:szCs w:val="19"/>
              </w:rPr>
              <w:t xml:space="preserve">Your CDA will expire on: </w:t>
            </w:r>
            <w:r w:rsidRPr="000B0B2E">
              <w:rPr>
                <w:rFonts w:cstheme="minorHAnsi"/>
                <w:sz w:val="19"/>
                <w:szCs w:val="19"/>
              </w:rPr>
              <w:fldChar w:fldCharType="begin">
                <w:ffData>
                  <w:name w:val="Text1"/>
                  <w:enabled/>
                  <w:calcOnExit w:val="0"/>
                  <w:textInput/>
                </w:ffData>
              </w:fldChar>
            </w:r>
            <w:r w:rsidRPr="000B0B2E">
              <w:rPr>
                <w:rFonts w:cstheme="minorHAnsi"/>
                <w:sz w:val="19"/>
                <w:szCs w:val="19"/>
              </w:rPr>
              <w:instrText xml:space="preserve"> FORMTEXT </w:instrText>
            </w:r>
            <w:r w:rsidRPr="000B0B2E">
              <w:rPr>
                <w:rFonts w:cstheme="minorHAnsi"/>
                <w:sz w:val="19"/>
                <w:szCs w:val="19"/>
              </w:rPr>
            </w:r>
            <w:r w:rsidRPr="000B0B2E">
              <w:rPr>
                <w:rFonts w:cstheme="minorHAnsi"/>
                <w:sz w:val="19"/>
                <w:szCs w:val="19"/>
              </w:rPr>
              <w:fldChar w:fldCharType="separate"/>
            </w:r>
            <w:r w:rsidRPr="000B0B2E">
              <w:rPr>
                <w:rFonts w:cstheme="minorHAnsi"/>
                <w:noProof/>
                <w:sz w:val="19"/>
                <w:szCs w:val="19"/>
              </w:rPr>
              <w:t> </w:t>
            </w:r>
            <w:r w:rsidRPr="000B0B2E">
              <w:rPr>
                <w:rFonts w:cstheme="minorHAnsi"/>
                <w:noProof/>
                <w:sz w:val="19"/>
                <w:szCs w:val="19"/>
              </w:rPr>
              <w:t> </w:t>
            </w:r>
            <w:r w:rsidRPr="000B0B2E">
              <w:rPr>
                <w:rFonts w:cstheme="minorHAnsi"/>
                <w:noProof/>
                <w:sz w:val="19"/>
                <w:szCs w:val="19"/>
              </w:rPr>
              <w:t> </w:t>
            </w:r>
            <w:r w:rsidRPr="000B0B2E">
              <w:rPr>
                <w:rFonts w:cstheme="minorHAnsi"/>
                <w:noProof/>
                <w:sz w:val="19"/>
                <w:szCs w:val="19"/>
              </w:rPr>
              <w:t> </w:t>
            </w:r>
            <w:r w:rsidRPr="000B0B2E">
              <w:rPr>
                <w:rFonts w:cstheme="minorHAnsi"/>
                <w:noProof/>
                <w:sz w:val="19"/>
                <w:szCs w:val="19"/>
              </w:rPr>
              <w:t> </w:t>
            </w:r>
            <w:r w:rsidRPr="000B0B2E">
              <w:rPr>
                <w:rFonts w:cstheme="minorHAnsi"/>
                <w:sz w:val="19"/>
                <w:szCs w:val="19"/>
              </w:rPr>
              <w:fldChar w:fldCharType="end"/>
            </w:r>
          </w:p>
          <w:p w14:paraId="7F979D06" w14:textId="77777777" w:rsidR="00B4273D" w:rsidRPr="000B0B2E" w:rsidRDefault="00B4273D" w:rsidP="00B4273D">
            <w:pPr>
              <w:rPr>
                <w:rFonts w:cstheme="minorHAnsi"/>
                <w:sz w:val="19"/>
                <w:szCs w:val="19"/>
              </w:rPr>
            </w:pPr>
          </w:p>
          <w:p w14:paraId="50367F35" w14:textId="766FF6DF" w:rsidR="00B4273D" w:rsidRPr="000B0B2E" w:rsidRDefault="00B4273D" w:rsidP="00B4273D">
            <w:pPr>
              <w:rPr>
                <w:rFonts w:cstheme="minorHAnsi"/>
                <w:sz w:val="19"/>
                <w:szCs w:val="19"/>
              </w:rPr>
            </w:pPr>
            <w:r w:rsidRPr="000B0B2E">
              <w:rPr>
                <w:rFonts w:cstheme="minorHAnsi"/>
                <w:sz w:val="19"/>
                <w:szCs w:val="19"/>
              </w:rPr>
              <w:t xml:space="preserve">Within six months of your CDA expiration date, you will need to submit your renewal application. Applications received after your renewal date will not be considered. </w:t>
            </w:r>
          </w:p>
          <w:p w14:paraId="405EC76B" w14:textId="0F1517D6" w:rsidR="00B4273D" w:rsidRPr="000B0B2E" w:rsidRDefault="00B4273D" w:rsidP="00B4273D">
            <w:pPr>
              <w:rPr>
                <w:rFonts w:cstheme="minorHAnsi"/>
                <w:sz w:val="19"/>
                <w:szCs w:val="19"/>
              </w:rPr>
            </w:pPr>
          </w:p>
          <w:p w14:paraId="3740168E" w14:textId="61A40837" w:rsidR="00B4273D" w:rsidRPr="000B0B2E" w:rsidRDefault="00B4273D" w:rsidP="00B4273D">
            <w:pPr>
              <w:rPr>
                <w:rFonts w:cstheme="minorHAnsi"/>
                <w:sz w:val="19"/>
                <w:szCs w:val="19"/>
              </w:rPr>
            </w:pPr>
            <w:r w:rsidRPr="000B0B2E">
              <w:rPr>
                <w:rFonts w:cstheme="minorHAnsi"/>
                <w:sz w:val="19"/>
                <w:szCs w:val="19"/>
              </w:rPr>
              <w:t xml:space="preserve">Renewal Applications must include qualifying evidence of: </w:t>
            </w:r>
          </w:p>
          <w:p w14:paraId="6CDC1F49" w14:textId="53A936A5" w:rsidR="00B4273D" w:rsidRPr="000B0B2E" w:rsidRDefault="00B4273D" w:rsidP="00B4273D">
            <w:pPr>
              <w:rPr>
                <w:rFonts w:cstheme="minorHAnsi"/>
                <w:sz w:val="19"/>
                <w:szCs w:val="19"/>
              </w:rPr>
            </w:pPr>
          </w:p>
          <w:p w14:paraId="1DA22CFD" w14:textId="61C51F6C" w:rsidR="00B4273D" w:rsidRPr="00262E5A" w:rsidRDefault="00B4273D" w:rsidP="003D7914">
            <w:pPr>
              <w:pStyle w:val="ListParagraph"/>
              <w:numPr>
                <w:ilvl w:val="0"/>
                <w:numId w:val="4"/>
              </w:numPr>
              <w:rPr>
                <w:rFonts w:cstheme="minorHAnsi"/>
                <w:b/>
                <w:bCs/>
                <w:sz w:val="19"/>
                <w:szCs w:val="19"/>
              </w:rPr>
            </w:pPr>
            <w:r w:rsidRPr="000B0B2E">
              <w:rPr>
                <w:rFonts w:cstheme="minorHAnsi"/>
                <w:sz w:val="19"/>
                <w:szCs w:val="19"/>
              </w:rPr>
              <w:t>Continuing Education</w:t>
            </w:r>
            <w:r w:rsidR="0080255C">
              <w:rPr>
                <w:rFonts w:cstheme="minorHAnsi"/>
                <w:sz w:val="19"/>
                <w:szCs w:val="19"/>
              </w:rPr>
              <w:t xml:space="preserve"> </w:t>
            </w:r>
            <w:r w:rsidR="00262E5A">
              <w:rPr>
                <w:rFonts w:cstheme="minorHAnsi"/>
                <w:sz w:val="19"/>
                <w:szCs w:val="19"/>
              </w:rPr>
              <w:t xml:space="preserve">  </w:t>
            </w:r>
            <w:proofErr w:type="gramStart"/>
            <w:r w:rsidR="00262E5A">
              <w:rPr>
                <w:rFonts w:cstheme="minorHAnsi"/>
                <w:sz w:val="19"/>
                <w:szCs w:val="19"/>
              </w:rPr>
              <w:t xml:space="preserve">   </w:t>
            </w:r>
            <w:r w:rsidR="0080255C" w:rsidRPr="00262E5A">
              <w:rPr>
                <w:rFonts w:cstheme="minorHAnsi"/>
                <w:b/>
                <w:bCs/>
                <w:sz w:val="19"/>
                <w:szCs w:val="19"/>
              </w:rPr>
              <w:t>(</w:t>
            </w:r>
            <w:proofErr w:type="gramEnd"/>
            <w:r w:rsidR="0080255C" w:rsidRPr="00262E5A">
              <w:rPr>
                <w:rFonts w:cstheme="minorHAnsi"/>
                <w:b/>
                <w:bCs/>
                <w:sz w:val="19"/>
                <w:szCs w:val="19"/>
              </w:rPr>
              <w:t>we can support you with this!)</w:t>
            </w:r>
          </w:p>
          <w:p w14:paraId="068AB82F" w14:textId="0B6CD725" w:rsidR="00B4273D" w:rsidRPr="000B0B2E" w:rsidRDefault="00B4273D" w:rsidP="003D7914">
            <w:pPr>
              <w:pStyle w:val="ListParagraph"/>
              <w:numPr>
                <w:ilvl w:val="0"/>
                <w:numId w:val="4"/>
              </w:numPr>
              <w:rPr>
                <w:rFonts w:cstheme="minorHAnsi"/>
                <w:sz w:val="19"/>
                <w:szCs w:val="19"/>
              </w:rPr>
            </w:pPr>
            <w:r w:rsidRPr="000B0B2E">
              <w:rPr>
                <w:rFonts w:cstheme="minorHAnsi"/>
                <w:sz w:val="19"/>
                <w:szCs w:val="19"/>
              </w:rPr>
              <w:t>Membership in a professional ECE organization</w:t>
            </w:r>
          </w:p>
          <w:p w14:paraId="69866A2D" w14:textId="38C72429" w:rsidR="00B4273D" w:rsidRPr="000B0B2E" w:rsidRDefault="00B4273D" w:rsidP="003D7914">
            <w:pPr>
              <w:pStyle w:val="ListParagraph"/>
              <w:numPr>
                <w:ilvl w:val="0"/>
                <w:numId w:val="4"/>
              </w:numPr>
              <w:rPr>
                <w:rFonts w:cstheme="minorHAnsi"/>
                <w:sz w:val="19"/>
                <w:szCs w:val="19"/>
              </w:rPr>
            </w:pPr>
            <w:r w:rsidRPr="000B0B2E">
              <w:rPr>
                <w:rFonts w:cstheme="minorHAnsi"/>
                <w:sz w:val="19"/>
                <w:szCs w:val="19"/>
              </w:rPr>
              <w:t>Minimum of 80 hours of work with children in your endorsement area</w:t>
            </w:r>
          </w:p>
          <w:p w14:paraId="4AC31AAD" w14:textId="62FB21F6" w:rsidR="00B4273D" w:rsidRPr="000B0B2E" w:rsidRDefault="00B4273D" w:rsidP="003D7914">
            <w:pPr>
              <w:pStyle w:val="ListParagraph"/>
              <w:numPr>
                <w:ilvl w:val="0"/>
                <w:numId w:val="4"/>
              </w:numPr>
              <w:rPr>
                <w:rFonts w:cstheme="minorHAnsi"/>
                <w:sz w:val="19"/>
                <w:szCs w:val="19"/>
              </w:rPr>
            </w:pPr>
            <w:r w:rsidRPr="000B0B2E">
              <w:rPr>
                <w:rFonts w:cstheme="minorHAnsi"/>
                <w:sz w:val="19"/>
                <w:szCs w:val="19"/>
              </w:rPr>
              <w:t>Recommendation from ECE reviewer</w:t>
            </w:r>
          </w:p>
          <w:p w14:paraId="5752C464" w14:textId="7CC383DE" w:rsidR="00B4273D" w:rsidRPr="000B0B2E" w:rsidRDefault="00B4273D" w:rsidP="003D7914">
            <w:pPr>
              <w:pStyle w:val="ListParagraph"/>
              <w:numPr>
                <w:ilvl w:val="0"/>
                <w:numId w:val="4"/>
              </w:numPr>
              <w:rPr>
                <w:rFonts w:cstheme="minorHAnsi"/>
                <w:sz w:val="19"/>
                <w:szCs w:val="19"/>
              </w:rPr>
            </w:pPr>
            <w:r w:rsidRPr="000B0B2E">
              <w:rPr>
                <w:rFonts w:cstheme="minorHAnsi"/>
                <w:sz w:val="19"/>
                <w:szCs w:val="19"/>
              </w:rPr>
              <w:t>First Aid and Infant and Child CPR Certification</w:t>
            </w:r>
          </w:p>
          <w:p w14:paraId="73A6D46E" w14:textId="4428FC65" w:rsidR="00B4273D" w:rsidRPr="000B0B2E" w:rsidRDefault="00B4273D" w:rsidP="00B4273D">
            <w:pPr>
              <w:rPr>
                <w:rFonts w:cstheme="minorHAnsi"/>
                <w:sz w:val="19"/>
                <w:szCs w:val="19"/>
              </w:rPr>
            </w:pPr>
          </w:p>
          <w:p w14:paraId="73678036" w14:textId="3D007BFA" w:rsidR="00B4273D" w:rsidRPr="000B0B2E" w:rsidRDefault="003D7914" w:rsidP="00B4273D">
            <w:pPr>
              <w:rPr>
                <w:rFonts w:cstheme="minorHAnsi"/>
                <w:sz w:val="19"/>
                <w:szCs w:val="19"/>
              </w:rPr>
            </w:pPr>
            <w:r w:rsidRPr="000B0B2E">
              <w:rPr>
                <w:rFonts w:cstheme="minorHAnsi"/>
                <w:sz w:val="19"/>
                <w:szCs w:val="19"/>
              </w:rPr>
              <w:t>When you are ready to renew, l</w:t>
            </w:r>
            <w:r w:rsidR="00B4273D" w:rsidRPr="000B0B2E">
              <w:rPr>
                <w:rFonts w:cstheme="minorHAnsi"/>
                <w:sz w:val="19"/>
                <w:szCs w:val="19"/>
              </w:rPr>
              <w:t xml:space="preserve">og in to your online CDA account and select “CDA </w:t>
            </w:r>
            <w:proofErr w:type="gramStart"/>
            <w:r w:rsidR="00B4273D" w:rsidRPr="000B0B2E">
              <w:rPr>
                <w:rFonts w:cstheme="minorHAnsi"/>
                <w:sz w:val="19"/>
                <w:szCs w:val="19"/>
              </w:rPr>
              <w:t>Renewal</w:t>
            </w:r>
            <w:proofErr w:type="gramEnd"/>
            <w:r w:rsidR="00B4273D" w:rsidRPr="000B0B2E">
              <w:rPr>
                <w:rFonts w:cstheme="minorHAnsi"/>
                <w:sz w:val="19"/>
                <w:szCs w:val="19"/>
              </w:rPr>
              <w:t>”</w:t>
            </w:r>
          </w:p>
          <w:p w14:paraId="5C7B4497" w14:textId="000345C7" w:rsidR="00B4273D" w:rsidRPr="000B0B2E" w:rsidRDefault="00B4273D" w:rsidP="00B4273D">
            <w:pPr>
              <w:rPr>
                <w:rFonts w:cstheme="minorHAnsi"/>
                <w:sz w:val="19"/>
                <w:szCs w:val="19"/>
              </w:rPr>
            </w:pPr>
          </w:p>
          <w:p w14:paraId="18988C82" w14:textId="36D5BB6C" w:rsidR="00B4273D" w:rsidRPr="000B0B2E" w:rsidRDefault="00B4273D" w:rsidP="00B4273D">
            <w:pPr>
              <w:rPr>
                <w:rFonts w:cstheme="minorHAnsi"/>
                <w:sz w:val="19"/>
                <w:szCs w:val="19"/>
              </w:rPr>
            </w:pPr>
            <w:r w:rsidRPr="000B0B2E">
              <w:rPr>
                <w:rFonts w:cstheme="minorHAnsi"/>
                <w:sz w:val="19"/>
                <w:szCs w:val="19"/>
              </w:rPr>
              <w:t>Follow the instructions to complete your application and submit your payment ($125).</w:t>
            </w:r>
          </w:p>
          <w:p w14:paraId="4083F108" w14:textId="20C28EBC" w:rsidR="00B4273D" w:rsidRPr="000B0B2E" w:rsidRDefault="00B4273D" w:rsidP="00B4273D">
            <w:pPr>
              <w:rPr>
                <w:rFonts w:cstheme="minorHAnsi"/>
                <w:sz w:val="19"/>
                <w:szCs w:val="19"/>
              </w:rPr>
            </w:pPr>
          </w:p>
          <w:p w14:paraId="4E3903E6" w14:textId="12A30490" w:rsidR="00141DD4" w:rsidRPr="000B0B2E" w:rsidRDefault="00B4273D" w:rsidP="00396064">
            <w:pPr>
              <w:rPr>
                <w:rFonts w:cstheme="minorHAnsi"/>
                <w:sz w:val="19"/>
                <w:szCs w:val="19"/>
              </w:rPr>
            </w:pPr>
            <w:r w:rsidRPr="000B0B2E">
              <w:rPr>
                <w:rFonts w:cstheme="minorHAnsi"/>
                <w:sz w:val="19"/>
                <w:szCs w:val="19"/>
              </w:rPr>
              <w:t xml:space="preserve">For more information, visit the </w:t>
            </w:r>
            <w:hyperlink r:id="rId6" w:history="1">
              <w:r w:rsidRPr="000B0B2E">
                <w:rPr>
                  <w:rStyle w:val="Hyperlink"/>
                  <w:rFonts w:cstheme="minorHAnsi"/>
                  <w:sz w:val="19"/>
                  <w:szCs w:val="19"/>
                </w:rPr>
                <w:t>CDA Renewal Guide.</w:t>
              </w:r>
            </w:hyperlink>
          </w:p>
        </w:tc>
        <w:tc>
          <w:tcPr>
            <w:tcW w:w="3330" w:type="dxa"/>
            <w:shd w:val="clear" w:color="auto" w:fill="auto"/>
          </w:tcPr>
          <w:p w14:paraId="442BB87A" w14:textId="1C0B8ED0" w:rsidR="00D60436" w:rsidRPr="000B0B2E" w:rsidRDefault="00A34AAF" w:rsidP="00D60436">
            <w:pPr>
              <w:rPr>
                <w:rFonts w:cstheme="minorHAnsi"/>
                <w:b/>
                <w:bCs/>
                <w:sz w:val="19"/>
                <w:szCs w:val="19"/>
              </w:rPr>
            </w:pPr>
            <w:r w:rsidRPr="000B0B2E">
              <w:rPr>
                <w:rFonts w:cstheme="minorHAnsi"/>
                <w:b/>
                <w:bCs/>
                <w:sz w:val="19"/>
                <w:szCs w:val="19"/>
              </w:rPr>
              <w:t xml:space="preserve">Converting your CDA to Credits </w:t>
            </w:r>
            <w:r w:rsidR="00D60436" w:rsidRPr="000B0B2E">
              <w:rPr>
                <w:rFonts w:cstheme="minorHAnsi"/>
                <w:b/>
                <w:bCs/>
                <w:sz w:val="19"/>
                <w:szCs w:val="19"/>
              </w:rPr>
              <w:t xml:space="preserve">Through Charter Oak State College: </w:t>
            </w:r>
          </w:p>
          <w:p w14:paraId="29718A61" w14:textId="77777777" w:rsidR="00D60436" w:rsidRPr="000B0B2E" w:rsidRDefault="00D60436" w:rsidP="00D60436">
            <w:pPr>
              <w:rPr>
                <w:rFonts w:cstheme="minorHAnsi"/>
                <w:sz w:val="19"/>
                <w:szCs w:val="19"/>
              </w:rPr>
            </w:pPr>
          </w:p>
          <w:p w14:paraId="501D3D0D" w14:textId="62AE334E" w:rsidR="00D60436" w:rsidRPr="000B0B2E" w:rsidRDefault="00D60436" w:rsidP="00707F6F">
            <w:pPr>
              <w:pStyle w:val="ListParagraph"/>
              <w:numPr>
                <w:ilvl w:val="0"/>
                <w:numId w:val="7"/>
              </w:numPr>
              <w:ind w:left="552" w:hanging="192"/>
              <w:rPr>
                <w:rFonts w:cstheme="minorHAnsi"/>
                <w:sz w:val="19"/>
                <w:szCs w:val="19"/>
              </w:rPr>
            </w:pPr>
            <w:r w:rsidRPr="000B0B2E">
              <w:rPr>
                <w:rFonts w:cstheme="minorHAnsi"/>
                <w:sz w:val="19"/>
                <w:szCs w:val="19"/>
              </w:rPr>
              <w:t xml:space="preserve">STEP 1: Select the </w:t>
            </w:r>
            <w:hyperlink r:id="rId7" w:history="1">
              <w:r w:rsidRPr="000B0B2E">
                <w:rPr>
                  <w:rStyle w:val="Hyperlink"/>
                  <w:rFonts w:cstheme="minorHAnsi"/>
                  <w:sz w:val="19"/>
                  <w:szCs w:val="19"/>
                </w:rPr>
                <w:t>Credit Registry</w:t>
              </w:r>
            </w:hyperlink>
            <w:r w:rsidRPr="000B0B2E">
              <w:rPr>
                <w:rFonts w:cstheme="minorHAnsi"/>
                <w:sz w:val="19"/>
                <w:szCs w:val="19"/>
              </w:rPr>
              <w:t xml:space="preserve"> link &amp; fully complete the application with on-line payment.</w:t>
            </w:r>
          </w:p>
          <w:p w14:paraId="0CBBF2B8" w14:textId="77777777" w:rsidR="00D60436" w:rsidRPr="000B0B2E" w:rsidRDefault="00D60436" w:rsidP="00D60436">
            <w:pPr>
              <w:rPr>
                <w:rFonts w:cstheme="minorHAnsi"/>
                <w:sz w:val="19"/>
                <w:szCs w:val="19"/>
              </w:rPr>
            </w:pPr>
          </w:p>
          <w:p w14:paraId="215B2BE7" w14:textId="77777777" w:rsidR="00D60436" w:rsidRPr="000B0B2E" w:rsidRDefault="00D60436" w:rsidP="00D60436">
            <w:pPr>
              <w:rPr>
                <w:rFonts w:cstheme="minorHAnsi"/>
                <w:sz w:val="19"/>
                <w:szCs w:val="19"/>
              </w:rPr>
            </w:pPr>
          </w:p>
          <w:p w14:paraId="0AC7E2B6" w14:textId="147515BA" w:rsidR="00262E5A" w:rsidRDefault="00D60436" w:rsidP="00D60436">
            <w:pPr>
              <w:pStyle w:val="ListParagraph"/>
              <w:numPr>
                <w:ilvl w:val="0"/>
                <w:numId w:val="7"/>
              </w:numPr>
              <w:ind w:left="552" w:hanging="192"/>
              <w:rPr>
                <w:rStyle w:val="Hyperlink"/>
                <w:rFonts w:cstheme="minorHAnsi"/>
                <w:color w:val="auto"/>
                <w:sz w:val="19"/>
                <w:szCs w:val="19"/>
                <w:u w:val="none"/>
              </w:rPr>
            </w:pPr>
            <w:r w:rsidRPr="000B0B2E">
              <w:rPr>
                <w:rFonts w:cstheme="minorHAnsi"/>
                <w:sz w:val="19"/>
                <w:szCs w:val="19"/>
              </w:rPr>
              <w:t xml:space="preserve">STEP 2: </w:t>
            </w:r>
            <w:r w:rsidR="00262E5A" w:rsidRPr="00262E5A">
              <w:rPr>
                <w:rFonts w:cstheme="minorHAnsi"/>
                <w:sz w:val="19"/>
                <w:szCs w:val="19"/>
              </w:rPr>
              <w:t>Call</w:t>
            </w:r>
            <w:r w:rsidR="00262E5A" w:rsidRPr="00262E5A">
              <w:rPr>
                <w:rStyle w:val="Hyperlink"/>
                <w:rFonts w:cstheme="minorHAnsi"/>
                <w:color w:val="auto"/>
                <w:sz w:val="19"/>
                <w:szCs w:val="19"/>
                <w:u w:val="none"/>
              </w:rPr>
              <w:t xml:space="preserve"> the Council for Professional Recognition at </w:t>
            </w:r>
            <w:r w:rsidR="00262E5A">
              <w:rPr>
                <w:rStyle w:val="Hyperlink"/>
                <w:rFonts w:cstheme="minorHAnsi"/>
                <w:color w:val="auto"/>
                <w:sz w:val="19"/>
                <w:szCs w:val="19"/>
                <w:u w:val="none"/>
              </w:rPr>
              <w:t xml:space="preserve"> </w:t>
            </w:r>
            <w:r w:rsidR="00262E5A">
              <w:rPr>
                <w:rStyle w:val="Hyperlink"/>
              </w:rPr>
              <w:t xml:space="preserve"> </w:t>
            </w:r>
            <w:r w:rsidR="00262E5A" w:rsidRPr="00262E5A">
              <w:rPr>
                <w:rStyle w:val="Hyperlink"/>
                <w:rFonts w:cstheme="minorHAnsi"/>
                <w:color w:val="auto"/>
                <w:sz w:val="19"/>
                <w:szCs w:val="19"/>
                <w:u w:val="none"/>
              </w:rPr>
              <w:t xml:space="preserve">1-800-424-4310 and request that confirmation of your CDA be sent to Charter Oak State College at </w:t>
            </w:r>
            <w:hyperlink r:id="rId8" w:history="1">
              <w:r w:rsidR="00262E5A" w:rsidRPr="00281E87">
                <w:rPr>
                  <w:rStyle w:val="Hyperlink"/>
                  <w:rFonts w:cstheme="minorHAnsi"/>
                  <w:sz w:val="19"/>
                  <w:szCs w:val="19"/>
                </w:rPr>
                <w:t>Registrar@charteroak.edu</w:t>
              </w:r>
            </w:hyperlink>
          </w:p>
          <w:p w14:paraId="6ACF3192" w14:textId="77777777" w:rsidR="00262E5A" w:rsidRPr="00262E5A" w:rsidRDefault="00262E5A" w:rsidP="00262E5A">
            <w:pPr>
              <w:pStyle w:val="ListParagraph"/>
              <w:ind w:left="552"/>
              <w:rPr>
                <w:rStyle w:val="Hyperlink"/>
                <w:rFonts w:cstheme="minorHAnsi"/>
                <w:color w:val="auto"/>
                <w:sz w:val="19"/>
                <w:szCs w:val="19"/>
                <w:u w:val="none"/>
              </w:rPr>
            </w:pPr>
          </w:p>
          <w:p w14:paraId="118DF342" w14:textId="2E189494" w:rsidR="00141DD4" w:rsidRPr="00262E5A" w:rsidRDefault="00262E5A" w:rsidP="00D60436">
            <w:pPr>
              <w:pStyle w:val="ListParagraph"/>
              <w:numPr>
                <w:ilvl w:val="0"/>
                <w:numId w:val="7"/>
              </w:numPr>
              <w:ind w:left="552" w:hanging="192"/>
              <w:rPr>
                <w:rFonts w:cstheme="minorHAnsi"/>
                <w:sz w:val="19"/>
                <w:szCs w:val="19"/>
              </w:rPr>
            </w:pPr>
            <w:r>
              <w:rPr>
                <w:rFonts w:cstheme="minorHAnsi"/>
                <w:sz w:val="19"/>
                <w:szCs w:val="19"/>
              </w:rPr>
              <w:t xml:space="preserve">STEP 3: </w:t>
            </w:r>
            <w:r w:rsidRPr="00262E5A">
              <w:rPr>
                <w:rFonts w:cstheme="minorHAnsi"/>
                <w:sz w:val="19"/>
                <w:szCs w:val="19"/>
              </w:rPr>
              <w:t>Once the Registrar’s Office at COSC receives a copy of the CDA verification from the CDA Council, the credits will be added to your advising worksheet!</w:t>
            </w:r>
          </w:p>
          <w:p w14:paraId="0BC3C5E3" w14:textId="7ABDC71D" w:rsidR="003D7914" w:rsidRPr="000B0B2E" w:rsidRDefault="00671FD2" w:rsidP="00D60436">
            <w:pPr>
              <w:rPr>
                <w:rFonts w:cstheme="minorHAnsi"/>
                <w:sz w:val="19"/>
                <w:szCs w:val="19"/>
              </w:rPr>
            </w:pPr>
            <w:r w:rsidRPr="000B0B2E">
              <w:rPr>
                <w:rFonts w:cstheme="minorHAnsi"/>
                <w:noProof/>
                <w:sz w:val="19"/>
                <w:szCs w:val="19"/>
              </w:rPr>
              <mc:AlternateContent>
                <mc:Choice Requires="wps">
                  <w:drawing>
                    <wp:anchor distT="0" distB="0" distL="114300" distR="114300" simplePos="0" relativeHeight="251659264" behindDoc="0" locked="0" layoutInCell="1" allowOverlap="1" wp14:anchorId="5363E241" wp14:editId="18913507">
                      <wp:simplePos x="0" y="0"/>
                      <wp:positionH relativeFrom="column">
                        <wp:posOffset>76979</wp:posOffset>
                      </wp:positionH>
                      <wp:positionV relativeFrom="paragraph">
                        <wp:posOffset>53196</wp:posOffset>
                      </wp:positionV>
                      <wp:extent cx="1783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83080" cy="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67C1F3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4.2pt" to="14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" strokecolor="#70ad47 [3209]">
                      <v:stroke dashstyle="dash"/>
                    </v:line>
                  </w:pict>
                </mc:Fallback>
              </mc:AlternateContent>
            </w:r>
          </w:p>
          <w:p w14:paraId="6799531F" w14:textId="77777777" w:rsidR="003D7914" w:rsidRPr="000B0B2E" w:rsidRDefault="003D7914" w:rsidP="00D60436">
            <w:pPr>
              <w:rPr>
                <w:rFonts w:cstheme="minorHAnsi"/>
                <w:b/>
                <w:bCs/>
                <w:sz w:val="19"/>
                <w:szCs w:val="19"/>
              </w:rPr>
            </w:pPr>
            <w:r w:rsidRPr="000B0B2E">
              <w:rPr>
                <w:rFonts w:cstheme="minorHAnsi"/>
                <w:b/>
                <w:bCs/>
                <w:sz w:val="19"/>
                <w:szCs w:val="19"/>
              </w:rPr>
              <w:t xml:space="preserve">Pathways Exams at Charter Oak State College: </w:t>
            </w:r>
          </w:p>
          <w:p w14:paraId="64E65D14" w14:textId="77777777" w:rsidR="003D7914" w:rsidRPr="000B0B2E" w:rsidRDefault="003D7914" w:rsidP="00D60436">
            <w:pPr>
              <w:rPr>
                <w:rFonts w:cstheme="minorHAnsi"/>
                <w:sz w:val="19"/>
                <w:szCs w:val="19"/>
              </w:rPr>
            </w:pPr>
          </w:p>
          <w:p w14:paraId="05EFB454" w14:textId="0ED40E16" w:rsidR="003D7914" w:rsidRPr="000B0B2E" w:rsidRDefault="003D7914" w:rsidP="00707F6F">
            <w:pPr>
              <w:pStyle w:val="ListParagraph"/>
              <w:numPr>
                <w:ilvl w:val="0"/>
                <w:numId w:val="6"/>
              </w:numPr>
              <w:ind w:left="552" w:hanging="192"/>
              <w:rPr>
                <w:rFonts w:cstheme="minorHAnsi"/>
                <w:sz w:val="19"/>
                <w:szCs w:val="19"/>
              </w:rPr>
            </w:pPr>
            <w:r w:rsidRPr="000B0B2E">
              <w:rPr>
                <w:rFonts w:cstheme="minorHAnsi"/>
                <w:sz w:val="19"/>
                <w:szCs w:val="19"/>
              </w:rPr>
              <w:t xml:space="preserve">Review the Pathway Exam options on the </w:t>
            </w:r>
            <w:hyperlink r:id="rId9" w:history="1">
              <w:r w:rsidRPr="000B0B2E">
                <w:rPr>
                  <w:rStyle w:val="Hyperlink"/>
                  <w:rFonts w:cstheme="minorHAnsi"/>
                  <w:sz w:val="19"/>
                  <w:szCs w:val="19"/>
                </w:rPr>
                <w:t>COSC Pathways Brochure</w:t>
              </w:r>
            </w:hyperlink>
          </w:p>
          <w:p w14:paraId="239B2091" w14:textId="782D080D" w:rsidR="003D7914" w:rsidRPr="000B0B2E" w:rsidRDefault="003D7914" w:rsidP="00D60436">
            <w:pPr>
              <w:rPr>
                <w:rFonts w:cstheme="minorHAnsi"/>
                <w:sz w:val="19"/>
                <w:szCs w:val="19"/>
              </w:rPr>
            </w:pPr>
          </w:p>
          <w:p w14:paraId="7C5770EF" w14:textId="0C50EADB" w:rsidR="003D7914" w:rsidRPr="00671FD2" w:rsidRDefault="003D7914" w:rsidP="00D60436">
            <w:pPr>
              <w:pStyle w:val="ListParagraph"/>
              <w:numPr>
                <w:ilvl w:val="0"/>
                <w:numId w:val="6"/>
              </w:numPr>
              <w:ind w:left="552" w:hanging="192"/>
              <w:rPr>
                <w:rFonts w:cstheme="minorHAnsi"/>
                <w:sz w:val="19"/>
                <w:szCs w:val="19"/>
              </w:rPr>
            </w:pPr>
            <w:r w:rsidRPr="000B0B2E">
              <w:rPr>
                <w:rFonts w:cstheme="minorHAnsi"/>
                <w:sz w:val="19"/>
                <w:szCs w:val="19"/>
              </w:rPr>
              <w:t xml:space="preserve">Complete and submit the </w:t>
            </w:r>
            <w:hyperlink r:id="rId10" w:history="1">
              <w:r w:rsidRPr="000B0B2E">
                <w:rPr>
                  <w:rStyle w:val="Hyperlink"/>
                  <w:rFonts w:cstheme="minorHAnsi"/>
                  <w:sz w:val="19"/>
                  <w:szCs w:val="19"/>
                </w:rPr>
                <w:t>online registration form</w:t>
              </w:r>
            </w:hyperlink>
            <w:r w:rsidRPr="000B0B2E">
              <w:rPr>
                <w:rFonts w:cstheme="minorHAnsi"/>
                <w:sz w:val="19"/>
                <w:szCs w:val="19"/>
              </w:rPr>
              <w:t xml:space="preserve"> to schedule your exam</w:t>
            </w:r>
            <w:r w:rsidR="00707F6F" w:rsidRPr="000B0B2E">
              <w:rPr>
                <w:rFonts w:cstheme="minorHAnsi"/>
                <w:sz w:val="19"/>
                <w:szCs w:val="19"/>
              </w:rPr>
              <w:t>(s)</w:t>
            </w:r>
          </w:p>
        </w:tc>
        <w:tc>
          <w:tcPr>
            <w:tcW w:w="2970" w:type="dxa"/>
            <w:shd w:val="clear" w:color="auto" w:fill="auto"/>
          </w:tcPr>
          <w:p w14:paraId="74E29693" w14:textId="04BC1187" w:rsidR="00414A7C" w:rsidRDefault="00262E5A" w:rsidP="00262E5A">
            <w:pPr>
              <w:rPr>
                <w:rFonts w:cstheme="minorHAnsi"/>
                <w:sz w:val="19"/>
                <w:szCs w:val="19"/>
              </w:rPr>
            </w:pPr>
            <w:r>
              <w:rPr>
                <w:rFonts w:cstheme="minorHAnsi"/>
                <w:sz w:val="19"/>
                <w:szCs w:val="19"/>
              </w:rPr>
              <w:t xml:space="preserve">Connecticut offers many </w:t>
            </w:r>
            <w:r w:rsidR="00671FD2">
              <w:rPr>
                <w:rFonts w:cstheme="minorHAnsi"/>
                <w:sz w:val="19"/>
                <w:szCs w:val="19"/>
              </w:rPr>
              <w:t xml:space="preserve">early childhood degree programs that lead to either an Associate’s or </w:t>
            </w:r>
            <w:proofErr w:type="gramStart"/>
            <w:r w:rsidR="00671FD2">
              <w:rPr>
                <w:rFonts w:cstheme="minorHAnsi"/>
                <w:sz w:val="19"/>
                <w:szCs w:val="19"/>
              </w:rPr>
              <w:t>Bachelor’s</w:t>
            </w:r>
            <w:proofErr w:type="gramEnd"/>
            <w:r w:rsidR="00671FD2">
              <w:rPr>
                <w:rFonts w:cstheme="minorHAnsi"/>
                <w:sz w:val="19"/>
                <w:szCs w:val="19"/>
              </w:rPr>
              <w:t xml:space="preserve"> degree. </w:t>
            </w:r>
          </w:p>
          <w:p w14:paraId="3DF9130D" w14:textId="175CBD9B" w:rsidR="00671FD2" w:rsidRDefault="00671FD2" w:rsidP="00262E5A">
            <w:pPr>
              <w:rPr>
                <w:rFonts w:cstheme="minorHAnsi"/>
                <w:sz w:val="19"/>
                <w:szCs w:val="19"/>
              </w:rPr>
            </w:pPr>
          </w:p>
          <w:p w14:paraId="5BE29BA7" w14:textId="6EF8C6D4" w:rsidR="00671FD2" w:rsidRPr="00262E5A" w:rsidRDefault="00671FD2" w:rsidP="00262E5A">
            <w:pPr>
              <w:rPr>
                <w:rFonts w:cstheme="minorHAnsi"/>
                <w:sz w:val="19"/>
                <w:szCs w:val="19"/>
              </w:rPr>
            </w:pPr>
            <w:r>
              <w:rPr>
                <w:rFonts w:cstheme="minorHAnsi"/>
                <w:sz w:val="19"/>
                <w:szCs w:val="19"/>
              </w:rPr>
              <w:t xml:space="preserve">Review this </w:t>
            </w:r>
            <w:hyperlink r:id="rId11" w:history="1">
              <w:r w:rsidRPr="00671FD2">
                <w:rPr>
                  <w:rStyle w:val="Hyperlink"/>
                  <w:rFonts w:cstheme="minorHAnsi"/>
                  <w:sz w:val="19"/>
                  <w:szCs w:val="19"/>
                </w:rPr>
                <w:t>list</w:t>
              </w:r>
            </w:hyperlink>
            <w:r>
              <w:rPr>
                <w:rFonts w:cstheme="minorHAnsi"/>
                <w:sz w:val="19"/>
                <w:szCs w:val="19"/>
              </w:rPr>
              <w:t xml:space="preserve"> of OEC-approved Early Childhood IHE degree programs  in Connecticut to begin your search for a degree program. You can use this </w:t>
            </w:r>
            <w:hyperlink r:id="rId12" w:history="1">
              <w:r w:rsidRPr="00671FD2">
                <w:rPr>
                  <w:rStyle w:val="Hyperlink"/>
                  <w:rFonts w:cstheme="minorHAnsi"/>
                  <w:sz w:val="19"/>
                  <w:szCs w:val="19"/>
                </w:rPr>
                <w:t>College Directory</w:t>
              </w:r>
            </w:hyperlink>
            <w:r>
              <w:rPr>
                <w:rFonts w:cstheme="minorHAnsi"/>
                <w:sz w:val="19"/>
                <w:szCs w:val="19"/>
              </w:rPr>
              <w:t xml:space="preserve"> to find links to each program so you can learn more about the program requirements and course plans!</w:t>
            </w:r>
          </w:p>
          <w:p w14:paraId="1E5D2D5F" w14:textId="77777777" w:rsidR="00414A7C" w:rsidRPr="000B0B2E" w:rsidRDefault="00414A7C" w:rsidP="00141DD4">
            <w:pPr>
              <w:rPr>
                <w:rFonts w:cstheme="minorHAnsi"/>
                <w:sz w:val="19"/>
                <w:szCs w:val="19"/>
              </w:rPr>
            </w:pPr>
          </w:p>
          <w:p w14:paraId="4DF33DBB" w14:textId="3B6E4ED4" w:rsidR="00707F6F" w:rsidRPr="000B0B2E" w:rsidRDefault="00671FD2" w:rsidP="00141DD4">
            <w:pPr>
              <w:rPr>
                <w:rFonts w:cstheme="minorHAnsi"/>
                <w:b/>
                <w:bCs/>
                <w:sz w:val="16"/>
                <w:szCs w:val="16"/>
              </w:rPr>
            </w:pPr>
            <w:r w:rsidRPr="000B0B2E">
              <w:rPr>
                <w:rFonts w:cstheme="minorHAnsi"/>
                <w:noProof/>
                <w:sz w:val="19"/>
                <w:szCs w:val="19"/>
              </w:rPr>
              <mc:AlternateContent>
                <mc:Choice Requires="wps">
                  <w:drawing>
                    <wp:anchor distT="0" distB="0" distL="114300" distR="114300" simplePos="0" relativeHeight="251661312" behindDoc="0" locked="0" layoutInCell="1" allowOverlap="1" wp14:anchorId="1AB367D1" wp14:editId="1CC87560">
                      <wp:simplePos x="0" y="0"/>
                      <wp:positionH relativeFrom="column">
                        <wp:posOffset>-40051</wp:posOffset>
                      </wp:positionH>
                      <wp:positionV relativeFrom="paragraph">
                        <wp:posOffset>117338</wp:posOffset>
                      </wp:positionV>
                      <wp:extent cx="17830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83080" cy="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20A0C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5pt,9.25pt" to="137.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" strokecolor="#70ad47 [3209]">
                      <v:stroke dashstyle="dash"/>
                    </v:line>
                  </w:pict>
                </mc:Fallback>
              </mc:AlternateContent>
            </w:r>
          </w:p>
          <w:p w14:paraId="54D0E939" w14:textId="35C391FF" w:rsidR="00707F6F" w:rsidRPr="000B0B2E" w:rsidRDefault="00707F6F" w:rsidP="00141DD4">
            <w:pPr>
              <w:rPr>
                <w:rFonts w:cstheme="minorHAnsi"/>
                <w:b/>
                <w:bCs/>
                <w:sz w:val="19"/>
                <w:szCs w:val="19"/>
              </w:rPr>
            </w:pPr>
          </w:p>
          <w:p w14:paraId="39E7F036" w14:textId="4192E52A" w:rsidR="00707F6F" w:rsidRPr="000B0B2E" w:rsidRDefault="00707F6F" w:rsidP="00141DD4">
            <w:pPr>
              <w:rPr>
                <w:rFonts w:cstheme="minorHAnsi"/>
                <w:b/>
                <w:bCs/>
                <w:sz w:val="19"/>
                <w:szCs w:val="19"/>
              </w:rPr>
            </w:pPr>
          </w:p>
          <w:p w14:paraId="18294F23" w14:textId="4A83B5F2" w:rsidR="00707F6F" w:rsidRPr="000B0B2E" w:rsidRDefault="00414A7C" w:rsidP="00141DD4">
            <w:pPr>
              <w:rPr>
                <w:rFonts w:cstheme="minorHAnsi"/>
                <w:b/>
                <w:bCs/>
                <w:sz w:val="19"/>
                <w:szCs w:val="19"/>
              </w:rPr>
            </w:pPr>
            <w:r w:rsidRPr="000B0B2E">
              <w:rPr>
                <w:rFonts w:cstheme="minorHAnsi"/>
                <w:b/>
                <w:bCs/>
                <w:sz w:val="19"/>
                <w:szCs w:val="19"/>
              </w:rPr>
              <w:t>S</w:t>
            </w:r>
            <w:r w:rsidR="00707F6F" w:rsidRPr="000B0B2E">
              <w:rPr>
                <w:rFonts w:cstheme="minorHAnsi"/>
                <w:b/>
                <w:bCs/>
                <w:sz w:val="19"/>
                <w:szCs w:val="19"/>
              </w:rPr>
              <w:t>cholarship</w:t>
            </w:r>
            <w:r w:rsidRPr="000B0B2E">
              <w:rPr>
                <w:rFonts w:cstheme="minorHAnsi"/>
                <w:b/>
                <w:bCs/>
                <w:sz w:val="19"/>
                <w:szCs w:val="19"/>
              </w:rPr>
              <w:t xml:space="preserve"> through </w:t>
            </w:r>
          </w:p>
          <w:p w14:paraId="71F7093A" w14:textId="1C8F044F" w:rsidR="00414A7C" w:rsidRPr="000B0B2E" w:rsidRDefault="00414A7C" w:rsidP="00141DD4">
            <w:pPr>
              <w:rPr>
                <w:rFonts w:cstheme="minorHAnsi"/>
                <w:b/>
                <w:bCs/>
                <w:sz w:val="19"/>
                <w:szCs w:val="19"/>
              </w:rPr>
            </w:pPr>
            <w:r w:rsidRPr="000B0B2E">
              <w:rPr>
                <w:rFonts w:cstheme="minorHAnsi"/>
                <w:b/>
                <w:bCs/>
                <w:sz w:val="19"/>
                <w:szCs w:val="19"/>
              </w:rPr>
              <w:t xml:space="preserve">Connecticut Charts-A-Course: </w:t>
            </w:r>
          </w:p>
          <w:p w14:paraId="35A4FFC0" w14:textId="77777777" w:rsidR="00707F6F" w:rsidRPr="000B0B2E" w:rsidRDefault="00707F6F" w:rsidP="00141DD4">
            <w:pPr>
              <w:rPr>
                <w:rFonts w:cstheme="minorHAnsi"/>
                <w:b/>
                <w:bCs/>
                <w:sz w:val="19"/>
                <w:szCs w:val="19"/>
              </w:rPr>
            </w:pPr>
          </w:p>
          <w:p w14:paraId="63C551E6" w14:textId="56D575C2" w:rsidR="00414A7C" w:rsidRPr="000B0B2E" w:rsidRDefault="00414A7C" w:rsidP="00707F6F">
            <w:pPr>
              <w:pStyle w:val="ListParagraph"/>
              <w:numPr>
                <w:ilvl w:val="0"/>
                <w:numId w:val="5"/>
              </w:numPr>
              <w:ind w:left="582" w:hanging="180"/>
              <w:rPr>
                <w:rFonts w:cstheme="minorHAnsi"/>
                <w:sz w:val="19"/>
                <w:szCs w:val="19"/>
              </w:rPr>
            </w:pPr>
            <w:r w:rsidRPr="000B0B2E">
              <w:rPr>
                <w:rFonts w:cstheme="minorHAnsi"/>
                <w:sz w:val="19"/>
                <w:szCs w:val="19"/>
              </w:rPr>
              <w:t>Review the funding priorities “</w:t>
            </w:r>
            <w:hyperlink r:id="rId13" w:history="1">
              <w:r w:rsidRPr="000B0B2E">
                <w:rPr>
                  <w:rStyle w:val="Hyperlink"/>
                  <w:rFonts w:cstheme="minorHAnsi"/>
                  <w:sz w:val="19"/>
                  <w:szCs w:val="19"/>
                </w:rPr>
                <w:t>At-A-Glance</w:t>
              </w:r>
            </w:hyperlink>
            <w:r w:rsidRPr="000B0B2E">
              <w:rPr>
                <w:rFonts w:cstheme="minorHAnsi"/>
                <w:sz w:val="19"/>
                <w:szCs w:val="19"/>
              </w:rPr>
              <w:t xml:space="preserve">” document on the CCAC Website to see if you qualify. </w:t>
            </w:r>
          </w:p>
          <w:p w14:paraId="737C1551" w14:textId="77777777" w:rsidR="00414A7C" w:rsidRPr="000B0B2E" w:rsidRDefault="00414A7C" w:rsidP="00141DD4">
            <w:pPr>
              <w:rPr>
                <w:rFonts w:cstheme="minorHAnsi"/>
                <w:sz w:val="19"/>
                <w:szCs w:val="19"/>
              </w:rPr>
            </w:pPr>
          </w:p>
          <w:p w14:paraId="41946D9F" w14:textId="21E0A2AA" w:rsidR="00414A7C" w:rsidRPr="000B0B2E" w:rsidRDefault="00414A7C" w:rsidP="00707F6F">
            <w:pPr>
              <w:pStyle w:val="ListParagraph"/>
              <w:numPr>
                <w:ilvl w:val="0"/>
                <w:numId w:val="5"/>
              </w:numPr>
              <w:ind w:left="582" w:hanging="180"/>
              <w:rPr>
                <w:rFonts w:cstheme="minorHAnsi"/>
                <w:sz w:val="19"/>
                <w:szCs w:val="19"/>
              </w:rPr>
            </w:pPr>
            <w:r w:rsidRPr="000B0B2E">
              <w:rPr>
                <w:rFonts w:cstheme="minorHAnsi"/>
                <w:sz w:val="19"/>
                <w:szCs w:val="19"/>
              </w:rPr>
              <w:t>Log in to the CT Charts</w:t>
            </w:r>
            <w:r w:rsidR="00671FD2">
              <w:rPr>
                <w:rFonts w:cstheme="minorHAnsi"/>
                <w:sz w:val="19"/>
                <w:szCs w:val="19"/>
              </w:rPr>
              <w:t>-</w:t>
            </w:r>
            <w:r w:rsidRPr="000B0B2E">
              <w:rPr>
                <w:rFonts w:cstheme="minorHAnsi"/>
                <w:sz w:val="19"/>
                <w:szCs w:val="19"/>
              </w:rPr>
              <w:t>A</w:t>
            </w:r>
            <w:r w:rsidR="00671FD2">
              <w:rPr>
                <w:rFonts w:cstheme="minorHAnsi"/>
                <w:sz w:val="19"/>
                <w:szCs w:val="19"/>
              </w:rPr>
              <w:t>-</w:t>
            </w:r>
            <w:r w:rsidRPr="000B0B2E">
              <w:rPr>
                <w:rFonts w:cstheme="minorHAnsi"/>
                <w:sz w:val="19"/>
                <w:szCs w:val="19"/>
              </w:rPr>
              <w:t xml:space="preserve">Course portal. Under “My Scholarships” select “Request Scholarship Assistance” and enter the information for your request. </w:t>
            </w:r>
          </w:p>
        </w:tc>
      </w:tr>
    </w:tbl>
    <w:p w14:paraId="3D3FD7AE" w14:textId="4EFDBB22" w:rsidR="00671FD2" w:rsidRDefault="00671FD2" w:rsidP="00707F6F">
      <w:r>
        <w:rPr>
          <w:noProof/>
        </w:rPr>
        <mc:AlternateContent>
          <mc:Choice Requires="wps">
            <w:drawing>
              <wp:anchor distT="0" distB="0" distL="114300" distR="114300" simplePos="0" relativeHeight="251663360" behindDoc="0" locked="0" layoutInCell="1" allowOverlap="1" wp14:anchorId="7700EB9A" wp14:editId="1B7DC6A2">
                <wp:simplePos x="0" y="0"/>
                <wp:positionH relativeFrom="column">
                  <wp:posOffset>-18854</wp:posOffset>
                </wp:positionH>
                <wp:positionV relativeFrom="paragraph">
                  <wp:posOffset>40601</wp:posOffset>
                </wp:positionV>
                <wp:extent cx="6080289" cy="490194"/>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080289" cy="490194"/>
                        </a:xfrm>
                        <a:prstGeom prst="rect">
                          <a:avLst/>
                        </a:prstGeom>
                        <a:solidFill>
                          <a:schemeClr val="lt1"/>
                        </a:solidFill>
                        <a:ln w="6350">
                          <a:noFill/>
                        </a:ln>
                      </wps:spPr>
                      <wps:txbx>
                        <w:txbxContent>
                          <w:p w14:paraId="5A990ED4" w14:textId="77777777" w:rsidR="00464212" w:rsidRDefault="00671FD2" w:rsidP="00464212">
                            <w:pPr>
                              <w:spacing w:after="0" w:line="240" w:lineRule="auto"/>
                              <w:jc w:val="center"/>
                              <w:rPr>
                                <w:b/>
                                <w:bCs/>
                                <w:i/>
                                <w:iCs/>
                              </w:rPr>
                            </w:pPr>
                            <w:r w:rsidRPr="00671FD2">
                              <w:rPr>
                                <w:b/>
                                <w:bCs/>
                                <w:i/>
                                <w:iCs/>
                              </w:rPr>
                              <w:t>For career advisement, please feel welcome to reach out to us at</w:t>
                            </w:r>
                          </w:p>
                          <w:p w14:paraId="00E518C2" w14:textId="5C559745" w:rsidR="00671FD2" w:rsidRPr="00671FD2" w:rsidRDefault="00671FD2" w:rsidP="00464212">
                            <w:pPr>
                              <w:spacing w:after="0" w:line="240" w:lineRule="auto"/>
                              <w:jc w:val="center"/>
                              <w:rPr>
                                <w:b/>
                                <w:bCs/>
                                <w:i/>
                                <w:iCs/>
                              </w:rPr>
                            </w:pPr>
                            <w:r w:rsidRPr="00671FD2">
                              <w:rPr>
                                <w:b/>
                                <w:bCs/>
                                <w:i/>
                                <w:iCs/>
                              </w:rPr>
                              <w:t xml:space="preserve"> </w:t>
                            </w:r>
                            <w:hyperlink r:id="rId14" w:history="1">
                              <w:r w:rsidRPr="00671FD2">
                                <w:rPr>
                                  <w:rStyle w:val="Hyperlink"/>
                                  <w:b/>
                                  <w:bCs/>
                                  <w:i/>
                                  <w:iCs/>
                                </w:rPr>
                                <w:t>info@atlastrainingcenter.com</w:t>
                              </w:r>
                            </w:hyperlink>
                            <w:r w:rsidRPr="00671FD2">
                              <w:rPr>
                                <w:b/>
                                <w:bCs/>
                                <w:i/>
                                <w:iCs/>
                              </w:rPr>
                              <w:t xml:space="preserve"> for direct, personalized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00EB9A" id="_x0000_t202" coordsize="21600,21600" o:spt="202" path="m,l,21600r21600,l21600,xe">
                <v:stroke joinstyle="miter"/>
                <v:path gradientshapeok="t" o:connecttype="rect"/>
              </v:shapetype>
              <v:shape id="Text Box 1" o:spid="_x0000_s1026" type="#_x0000_t202" style="position:absolute;margin-left:-1.5pt;margin-top:3.2pt;width:478.75pt;height:38.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" fillcolor="white [3201]" stroked="f" strokeweight=".5pt">
                <v:textbox>
                  <w:txbxContent>
                    <w:p w14:paraId="5A990ED4" w14:textId="77777777" w:rsidR="00464212" w:rsidRDefault="00671FD2" w:rsidP="00464212">
                      <w:pPr>
                        <w:spacing w:after="0" w:line="240" w:lineRule="auto"/>
                        <w:jc w:val="center"/>
                        <w:rPr>
                          <w:b/>
                          <w:bCs/>
                          <w:i/>
                          <w:iCs/>
                        </w:rPr>
                      </w:pPr>
                      <w:r w:rsidRPr="00671FD2">
                        <w:rPr>
                          <w:b/>
                          <w:bCs/>
                          <w:i/>
                          <w:iCs/>
                        </w:rPr>
                        <w:t>For career advisement, please feel welcome to reach out to us at</w:t>
                      </w:r>
                    </w:p>
                    <w:p w14:paraId="00E518C2" w14:textId="5C559745" w:rsidR="00671FD2" w:rsidRPr="00671FD2" w:rsidRDefault="00671FD2" w:rsidP="00464212">
                      <w:pPr>
                        <w:spacing w:after="0" w:line="240" w:lineRule="auto"/>
                        <w:jc w:val="center"/>
                        <w:rPr>
                          <w:b/>
                          <w:bCs/>
                          <w:i/>
                          <w:iCs/>
                        </w:rPr>
                      </w:pPr>
                      <w:r w:rsidRPr="00671FD2">
                        <w:rPr>
                          <w:b/>
                          <w:bCs/>
                          <w:i/>
                          <w:iCs/>
                        </w:rPr>
                        <w:t xml:space="preserve"> </w:t>
                      </w:r>
                      <w:hyperlink r:id="rId15" w:history="1">
                        <w:r w:rsidRPr="00671FD2">
                          <w:rPr>
                            <w:rStyle w:val="Hyperlink"/>
                            <w:b/>
                            <w:bCs/>
                            <w:i/>
                            <w:iCs/>
                          </w:rPr>
                          <w:t>info@atlastrainingcenter.com</w:t>
                        </w:r>
                      </w:hyperlink>
                      <w:r w:rsidRPr="00671FD2">
                        <w:rPr>
                          <w:b/>
                          <w:bCs/>
                          <w:i/>
                          <w:iCs/>
                        </w:rPr>
                        <w:t xml:space="preserve"> for direct, personalized consultation.</w:t>
                      </w:r>
                    </w:p>
                  </w:txbxContent>
                </v:textbox>
              </v:shape>
            </w:pict>
          </mc:Fallback>
        </mc:AlternateContent>
      </w:r>
    </w:p>
    <w:sectPr w:rsidR="00671FD2" w:rsidSect="00707F6F">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373"/>
    <w:multiLevelType w:val="hybridMultilevel"/>
    <w:tmpl w:val="5FA6E1D6"/>
    <w:lvl w:ilvl="0" w:tplc="5F90AF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27BDE"/>
    <w:multiLevelType w:val="hybridMultilevel"/>
    <w:tmpl w:val="EA9E560E"/>
    <w:lvl w:ilvl="0" w:tplc="4FE68C9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4B4E"/>
    <w:multiLevelType w:val="hybridMultilevel"/>
    <w:tmpl w:val="4A7E1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477D2"/>
    <w:multiLevelType w:val="hybridMultilevel"/>
    <w:tmpl w:val="E71E0C52"/>
    <w:lvl w:ilvl="0" w:tplc="5F90AF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82499"/>
    <w:multiLevelType w:val="hybridMultilevel"/>
    <w:tmpl w:val="A986E2EC"/>
    <w:lvl w:ilvl="0" w:tplc="5F90AF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E4220"/>
    <w:multiLevelType w:val="hybridMultilevel"/>
    <w:tmpl w:val="1018D77E"/>
    <w:lvl w:ilvl="0" w:tplc="18FE2A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25C89"/>
    <w:multiLevelType w:val="hybridMultilevel"/>
    <w:tmpl w:val="B07AAA50"/>
    <w:lvl w:ilvl="0" w:tplc="CEBA4D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D4"/>
    <w:rsid w:val="000B0B2E"/>
    <w:rsid w:val="00141DD4"/>
    <w:rsid w:val="00262E5A"/>
    <w:rsid w:val="003874D5"/>
    <w:rsid w:val="00396064"/>
    <w:rsid w:val="003D7914"/>
    <w:rsid w:val="00414A7C"/>
    <w:rsid w:val="00464212"/>
    <w:rsid w:val="00671FD2"/>
    <w:rsid w:val="00707F6F"/>
    <w:rsid w:val="0080255C"/>
    <w:rsid w:val="00A34AAF"/>
    <w:rsid w:val="00B4273D"/>
    <w:rsid w:val="00D6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098C"/>
  <w15:chartTrackingRefBased/>
  <w15:docId w15:val="{EDAFD5F5-B760-442D-9E1E-6F4D1385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064"/>
    <w:pPr>
      <w:ind w:left="720"/>
      <w:contextualSpacing/>
    </w:pPr>
  </w:style>
  <w:style w:type="character" w:styleId="Hyperlink">
    <w:name w:val="Hyperlink"/>
    <w:basedOn w:val="DefaultParagraphFont"/>
    <w:uiPriority w:val="99"/>
    <w:unhideWhenUsed/>
    <w:rsid w:val="00396064"/>
    <w:rPr>
      <w:color w:val="0563C1" w:themeColor="hyperlink"/>
      <w:u w:val="single"/>
    </w:rPr>
  </w:style>
  <w:style w:type="character" w:styleId="UnresolvedMention">
    <w:name w:val="Unresolved Mention"/>
    <w:basedOn w:val="DefaultParagraphFont"/>
    <w:uiPriority w:val="99"/>
    <w:semiHidden/>
    <w:unhideWhenUsed/>
    <w:rsid w:val="00396064"/>
    <w:rPr>
      <w:color w:val="605E5C"/>
      <w:shd w:val="clear" w:color="auto" w:fill="E1DFDD"/>
    </w:rPr>
  </w:style>
  <w:style w:type="character" w:styleId="FollowedHyperlink">
    <w:name w:val="FollowedHyperlink"/>
    <w:basedOn w:val="DefaultParagraphFont"/>
    <w:uiPriority w:val="99"/>
    <w:semiHidden/>
    <w:unhideWhenUsed/>
    <w:rsid w:val="003D7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charteroak.edu" TargetMode="External"/><Relationship Id="rId13" Type="http://schemas.openxmlformats.org/officeDocument/2006/relationships/hyperlink" Target="https://www.ccacregistry.org/index.cfm?module=oecScholarshipAssistanceProgram&amp;navID=nav5" TargetMode="External"/><Relationship Id="rId3" Type="http://schemas.openxmlformats.org/officeDocument/2006/relationships/settings" Target="settings.xml"/><Relationship Id="rId7" Type="http://schemas.openxmlformats.org/officeDocument/2006/relationships/hyperlink" Target="https://www.charteroak.edu/credit-registry/CreditRegSPECIAL.pdf" TargetMode="External"/><Relationship Id="rId12" Type="http://schemas.openxmlformats.org/officeDocument/2006/relationships/hyperlink" Target="https://www1.ctdol.state.ct.us/etc/provider_list.asp?strProvType=cip&amp;intCIP6=1312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acouncil.org/storage/documents/Renewal_Procedures_Guides/CDA_Renewal_Guide_final-071520.pdf" TargetMode="External"/><Relationship Id="rId11" Type="http://schemas.openxmlformats.org/officeDocument/2006/relationships/hyperlink" Target="https://www.ctoec.org/wp-content/uploads/2020/05/ECTC-Approved-Colleges-2020-REV.pdf" TargetMode="External"/><Relationship Id="rId5" Type="http://schemas.openxmlformats.org/officeDocument/2006/relationships/image" Target="media/image1.PNG"/><Relationship Id="rId15" Type="http://schemas.openxmlformats.org/officeDocument/2006/relationships/hyperlink" Target="mailto:info@atlastrainingcenter.com" TargetMode="External"/><Relationship Id="rId10" Type="http://schemas.openxmlformats.org/officeDocument/2006/relationships/hyperlink" Target="https://acorn.charteroak.edu/ICS/Registrar/Pathways_Exam/Default_Page.jnz?portlet=EX_FormFlow_-_Forms" TargetMode="External"/><Relationship Id="rId4" Type="http://schemas.openxmlformats.org/officeDocument/2006/relationships/webSettings" Target="webSettings.xml"/><Relationship Id="rId9" Type="http://schemas.openxmlformats.org/officeDocument/2006/relationships/hyperlink" Target="https://www.charteroak.edu/PDF/early-childhood-pathways-exams-brochure.pdf?_ga=2.45389732.16585184.1620578330-1490388659.1609985117" TargetMode="External"/><Relationship Id="rId14" Type="http://schemas.openxmlformats.org/officeDocument/2006/relationships/hyperlink" Target="mailto:info@atlastraining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Wilson</dc:creator>
  <cp:keywords/>
  <dc:description/>
  <cp:lastModifiedBy>Elisa Wilson</cp:lastModifiedBy>
  <cp:revision>5</cp:revision>
  <dcterms:created xsi:type="dcterms:W3CDTF">2021-05-13T14:34:00Z</dcterms:created>
  <dcterms:modified xsi:type="dcterms:W3CDTF">2021-05-13T18:09:00Z</dcterms:modified>
</cp:coreProperties>
</file>